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85107431"/>
    <w:bookmarkStart w:id="1" w:name="_Toc85107454"/>
    <w:p w14:paraId="266C7C61" w14:textId="2D406235" w:rsidR="002C025A" w:rsidRPr="006907D0" w:rsidRDefault="002C025A" w:rsidP="002C025A">
      <w:pPr>
        <w:spacing w:before="100" w:beforeAutospacing="1" w:after="100" w:afterAutospacing="1" w:line="480" w:lineRule="atLeast"/>
        <w:outlineLvl w:val="0"/>
        <w:rPr>
          <w:rFonts w:ascii="Arial" w:hAnsi="Arial" w:cs="Arial"/>
          <w:b/>
          <w:kern w:val="36"/>
          <w:sz w:val="28"/>
          <w:szCs w:val="28"/>
        </w:rPr>
      </w:pPr>
      <w:r w:rsidRPr="006907D0">
        <w:rPr>
          <w:rFonts w:ascii="Arial" w:hAnsi="Arial" w:cs="Arial"/>
          <w:b/>
          <w:noProof/>
          <w:kern w:val="36"/>
          <w:sz w:val="28"/>
          <w:szCs w:val="28"/>
        </w:rPr>
        <mc:AlternateContent>
          <mc:Choice Requires="wpi">
            <w:drawing>
              <wp:anchor distT="0" distB="0" distL="114300" distR="114300" simplePos="0" relativeHeight="251663360" behindDoc="0" locked="0" layoutInCell="1" allowOverlap="1" wp14:anchorId="10B91D61" wp14:editId="28A8D168">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489C6F0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8" o:title=""/>
              </v:shape>
            </w:pict>
          </mc:Fallback>
        </mc:AlternateContent>
      </w:r>
      <w:r w:rsidRPr="006907D0">
        <w:rPr>
          <w:rFonts w:ascii="Arial" w:hAnsi="Arial" w:cs="Arial"/>
          <w:b/>
          <w:noProof/>
          <w:kern w:val="36"/>
          <w:sz w:val="28"/>
          <w:szCs w:val="28"/>
        </w:rPr>
        <mc:AlternateContent>
          <mc:Choice Requires="wpi">
            <w:drawing>
              <wp:anchor distT="0" distB="0" distL="114300" distR="114300" simplePos="0" relativeHeight="251659264" behindDoc="0" locked="0" layoutInCell="1" allowOverlap="1" wp14:anchorId="6F76467A" wp14:editId="277AA7A7">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 w14:anchorId="44618928" id="Ink 11" o:spid="_x0000_s1026" type="#_x0000_t75" style="position:absolute;margin-left:-253.1pt;margin-top:10.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10" o:title=""/>
              </v:shape>
            </w:pict>
          </mc:Fallback>
        </mc:AlternateContent>
      </w:r>
      <w:r>
        <w:rPr>
          <w:rFonts w:ascii="Arial" w:hAnsi="Arial" w:cs="Arial"/>
          <w:b/>
          <w:noProof/>
          <w:kern w:val="36"/>
          <w:sz w:val="28"/>
          <w:szCs w:val="28"/>
        </w:rPr>
        <w:t>Special Educational Needs &amp; Disabilities</w:t>
      </w:r>
      <w:r w:rsidRPr="006907D0">
        <w:rPr>
          <w:rFonts w:ascii="Arial" w:hAnsi="Arial" w:cs="Arial"/>
          <w:b/>
          <w:kern w:val="36"/>
          <w:sz w:val="28"/>
          <w:szCs w:val="28"/>
        </w:rPr>
        <w:t xml:space="preserve"> Policy </w:t>
      </w:r>
      <w:r w:rsidRPr="006907D0">
        <w:rPr>
          <w:rFonts w:ascii="Arial" w:hAnsi="Arial" w:cs="Arial"/>
          <w:b/>
          <w:noProof/>
          <w:kern w:val="36"/>
          <w:sz w:val="28"/>
          <w:szCs w:val="28"/>
        </w:rPr>
        <mc:AlternateContent>
          <mc:Choice Requires="wpi">
            <w:drawing>
              <wp:anchor distT="0" distB="0" distL="114300" distR="114300" simplePos="0" relativeHeight="251662336" behindDoc="0" locked="0" layoutInCell="1" allowOverlap="1" wp14:anchorId="277E6E23" wp14:editId="3853FE98">
                <wp:simplePos x="0" y="0"/>
                <wp:positionH relativeFrom="column">
                  <wp:posOffset>-335160</wp:posOffset>
                </wp:positionH>
                <wp:positionV relativeFrom="paragraph">
                  <wp:posOffset>127120</wp:posOffset>
                </wp:positionV>
                <wp:extent cx="360" cy="360"/>
                <wp:effectExtent l="38100" t="38100" r="38100" b="38100"/>
                <wp:wrapNone/>
                <wp:docPr id="1648531203" name="Ink 16"/>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 w14:anchorId="5D0D1AEE" id="Ink 16" o:spid="_x0000_s1026" type="#_x0000_t75" style="position:absolute;margin-left:-26.9pt;margin-top:9.5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WgmEz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10" o:title=""/>
              </v:shape>
            </w:pict>
          </mc:Fallback>
        </mc:AlternateContent>
      </w:r>
      <w:r w:rsidRPr="006907D0">
        <w:rPr>
          <w:rFonts w:ascii="Arial" w:hAnsi="Arial" w:cs="Arial"/>
          <w:b/>
          <w:noProof/>
          <w:kern w:val="36"/>
          <w:sz w:val="28"/>
          <w:szCs w:val="28"/>
        </w:rPr>
        <mc:AlternateContent>
          <mc:Choice Requires="wpi">
            <w:drawing>
              <wp:anchor distT="0" distB="0" distL="114300" distR="114300" simplePos="0" relativeHeight="251661312" behindDoc="0" locked="0" layoutInCell="1" allowOverlap="1" wp14:anchorId="095AEACF" wp14:editId="7FEEB5A7">
                <wp:simplePos x="0" y="0"/>
                <wp:positionH relativeFrom="column">
                  <wp:posOffset>-1654920</wp:posOffset>
                </wp:positionH>
                <wp:positionV relativeFrom="paragraph">
                  <wp:posOffset>484960</wp:posOffset>
                </wp:positionV>
                <wp:extent cx="1800" cy="360"/>
                <wp:effectExtent l="38100" t="38100" r="36830" b="38100"/>
                <wp:wrapNone/>
                <wp:docPr id="1759763443" name="Ink 15"/>
                <wp:cNvGraphicFramePr/>
                <a:graphic xmlns:a="http://schemas.openxmlformats.org/drawingml/2006/main">
                  <a:graphicData uri="http://schemas.microsoft.com/office/word/2010/wordprocessingInk">
                    <w14:contentPart bwMode="auto" r:id="rId12">
                      <w14:nvContentPartPr>
                        <w14:cNvContentPartPr/>
                      </w14:nvContentPartPr>
                      <w14:xfrm>
                        <a:off x="0" y="0"/>
                        <a:ext cx="1800" cy="360"/>
                      </w14:xfrm>
                    </w14:contentPart>
                  </a:graphicData>
                </a:graphic>
              </wp:anchor>
            </w:drawing>
          </mc:Choice>
          <mc:Fallback>
            <w:pict>
              <v:shape w14:anchorId="11F636BF" id="Ink 15" o:spid="_x0000_s1026" type="#_x0000_t75" style="position:absolute;margin-left:-130.8pt;margin-top:37.7pt;width:1.1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D5YTxz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10" o:title=""/>
              </v:shape>
            </w:pict>
          </mc:Fallback>
        </mc:AlternateContent>
      </w:r>
      <w:r w:rsidRPr="006907D0">
        <w:rPr>
          <w:rFonts w:ascii="Arial" w:hAnsi="Arial" w:cs="Arial"/>
          <w:b/>
          <w:noProof/>
          <w:kern w:val="36"/>
          <w:sz w:val="28"/>
          <w:szCs w:val="28"/>
        </w:rPr>
        <mc:AlternateContent>
          <mc:Choice Requires="wpi">
            <w:drawing>
              <wp:anchor distT="0" distB="0" distL="114300" distR="114300" simplePos="0" relativeHeight="251660288" behindDoc="0" locked="0" layoutInCell="1" allowOverlap="1" wp14:anchorId="03BBB930" wp14:editId="53BC211B">
                <wp:simplePos x="0" y="0"/>
                <wp:positionH relativeFrom="column">
                  <wp:posOffset>-1272960</wp:posOffset>
                </wp:positionH>
                <wp:positionV relativeFrom="paragraph">
                  <wp:posOffset>462280</wp:posOffset>
                </wp:positionV>
                <wp:extent cx="360" cy="360"/>
                <wp:effectExtent l="38100" t="38100" r="38100" b="38100"/>
                <wp:wrapNone/>
                <wp:docPr id="2117370055" name="Ink 14"/>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4A7C4CE7" id="Ink 14" o:spid="_x0000_s1026" type="#_x0000_t75" style="position:absolute;margin-left:-100.75pt;margin-top:35.9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vitlY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0"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2C025A" w:rsidRPr="006907D0" w14:paraId="330F6781" w14:textId="77777777" w:rsidTr="00C41D86">
        <w:tc>
          <w:tcPr>
            <w:tcW w:w="2246" w:type="dxa"/>
          </w:tcPr>
          <w:p w14:paraId="2AEC6F61" w14:textId="77777777" w:rsidR="002C025A" w:rsidRPr="006907D0" w:rsidRDefault="002C025A" w:rsidP="00C41D86">
            <w:pPr>
              <w:spacing w:after="200" w:line="276" w:lineRule="auto"/>
              <w:jc w:val="both"/>
              <w:rPr>
                <w:rFonts w:ascii="Arial" w:hAnsi="Arial" w:cs="Arial"/>
              </w:rPr>
            </w:pPr>
            <w:r w:rsidRPr="006907D0">
              <w:rPr>
                <w:rFonts w:ascii="Arial" w:hAnsi="Arial" w:cs="Arial"/>
              </w:rPr>
              <w:t>Policy created</w:t>
            </w:r>
          </w:p>
        </w:tc>
        <w:tc>
          <w:tcPr>
            <w:tcW w:w="2278" w:type="dxa"/>
          </w:tcPr>
          <w:p w14:paraId="4B79A36B" w14:textId="77777777" w:rsidR="002C025A" w:rsidRPr="006907D0" w:rsidRDefault="002C025A" w:rsidP="00C41D86">
            <w:pPr>
              <w:spacing w:after="200" w:line="276" w:lineRule="auto"/>
              <w:jc w:val="both"/>
              <w:rPr>
                <w:rFonts w:ascii="Arial" w:hAnsi="Arial" w:cs="Arial"/>
              </w:rPr>
            </w:pPr>
            <w:r w:rsidRPr="00633CFB">
              <w:rPr>
                <w:rFonts w:ascii="Arial" w:hAnsi="Arial" w:cs="Arial"/>
              </w:rPr>
              <w:t>01</w:t>
            </w:r>
            <w:r w:rsidRPr="006907D0">
              <w:rPr>
                <w:rFonts w:ascii="Arial" w:hAnsi="Arial" w:cs="Arial"/>
              </w:rPr>
              <w:t>.0</w:t>
            </w:r>
            <w:r w:rsidRPr="00633CFB">
              <w:rPr>
                <w:rFonts w:ascii="Arial" w:hAnsi="Arial" w:cs="Arial"/>
              </w:rPr>
              <w:t>9</w:t>
            </w:r>
            <w:r w:rsidRPr="006907D0">
              <w:rPr>
                <w:rFonts w:ascii="Arial" w:hAnsi="Arial" w:cs="Arial"/>
              </w:rPr>
              <w:t>.20</w:t>
            </w:r>
            <w:r w:rsidRPr="00633CFB">
              <w:rPr>
                <w:rFonts w:ascii="Arial" w:hAnsi="Arial" w:cs="Arial"/>
              </w:rPr>
              <w:t>08</w:t>
            </w:r>
          </w:p>
        </w:tc>
        <w:tc>
          <w:tcPr>
            <w:tcW w:w="2214" w:type="dxa"/>
          </w:tcPr>
          <w:p w14:paraId="147F2F25" w14:textId="77777777" w:rsidR="002C025A" w:rsidRPr="006907D0" w:rsidRDefault="002C025A" w:rsidP="00C41D86">
            <w:pPr>
              <w:spacing w:after="200" w:line="276" w:lineRule="auto"/>
              <w:jc w:val="both"/>
              <w:rPr>
                <w:rFonts w:ascii="Arial" w:hAnsi="Arial" w:cs="Arial"/>
              </w:rPr>
            </w:pPr>
            <w:r w:rsidRPr="006907D0">
              <w:rPr>
                <w:rFonts w:ascii="Arial" w:hAnsi="Arial" w:cs="Arial"/>
              </w:rPr>
              <w:t>Version number</w:t>
            </w:r>
          </w:p>
        </w:tc>
        <w:tc>
          <w:tcPr>
            <w:tcW w:w="2278" w:type="dxa"/>
          </w:tcPr>
          <w:p w14:paraId="6E4047CD" w14:textId="7E859D4F" w:rsidR="002C025A" w:rsidRPr="006907D0" w:rsidRDefault="002C025A" w:rsidP="00C41D86">
            <w:pPr>
              <w:spacing w:after="200" w:line="276" w:lineRule="auto"/>
              <w:jc w:val="both"/>
              <w:rPr>
                <w:rFonts w:ascii="Arial" w:hAnsi="Arial" w:cs="Arial"/>
              </w:rPr>
            </w:pPr>
            <w:r w:rsidRPr="006907D0">
              <w:rPr>
                <w:rFonts w:ascii="Arial" w:hAnsi="Arial" w:cs="Arial"/>
              </w:rPr>
              <w:t xml:space="preserve"> </w:t>
            </w:r>
            <w:r w:rsidRPr="00633CFB">
              <w:rPr>
                <w:rFonts w:ascii="Arial" w:hAnsi="Arial" w:cs="Arial"/>
              </w:rPr>
              <w:t>9.</w:t>
            </w:r>
            <w:r w:rsidR="00970420">
              <w:rPr>
                <w:rFonts w:ascii="Arial" w:hAnsi="Arial" w:cs="Arial"/>
              </w:rPr>
              <w:t>2</w:t>
            </w:r>
          </w:p>
        </w:tc>
      </w:tr>
      <w:tr w:rsidR="002C025A" w:rsidRPr="006907D0" w14:paraId="00FD4E7F" w14:textId="77777777" w:rsidTr="00C41D86">
        <w:tc>
          <w:tcPr>
            <w:tcW w:w="2246" w:type="dxa"/>
          </w:tcPr>
          <w:p w14:paraId="71028638" w14:textId="77777777" w:rsidR="002C025A" w:rsidRPr="006907D0" w:rsidRDefault="002C025A" w:rsidP="00C41D86">
            <w:pPr>
              <w:spacing w:after="200" w:line="276" w:lineRule="auto"/>
              <w:jc w:val="both"/>
              <w:rPr>
                <w:rFonts w:ascii="Arial" w:hAnsi="Arial" w:cs="Arial"/>
              </w:rPr>
            </w:pPr>
            <w:r w:rsidRPr="006907D0">
              <w:rPr>
                <w:rFonts w:ascii="Arial" w:hAnsi="Arial" w:cs="Arial"/>
              </w:rPr>
              <w:t>Last reviewed</w:t>
            </w:r>
          </w:p>
        </w:tc>
        <w:tc>
          <w:tcPr>
            <w:tcW w:w="2278" w:type="dxa"/>
          </w:tcPr>
          <w:p w14:paraId="08E401B1" w14:textId="77777777" w:rsidR="002C025A" w:rsidRPr="006907D0" w:rsidRDefault="002C025A" w:rsidP="00C41D86">
            <w:pPr>
              <w:spacing w:after="200" w:line="276" w:lineRule="auto"/>
              <w:jc w:val="both"/>
              <w:rPr>
                <w:rFonts w:ascii="Arial" w:hAnsi="Arial" w:cs="Arial"/>
              </w:rPr>
            </w:pPr>
            <w:r w:rsidRPr="006907D0">
              <w:rPr>
                <w:rFonts w:ascii="Arial" w:hAnsi="Arial" w:cs="Arial"/>
              </w:rPr>
              <w:t>01.10.2025</w:t>
            </w:r>
          </w:p>
        </w:tc>
        <w:tc>
          <w:tcPr>
            <w:tcW w:w="2214" w:type="dxa"/>
          </w:tcPr>
          <w:p w14:paraId="2E2193C8" w14:textId="77777777" w:rsidR="002C025A" w:rsidRPr="006907D0" w:rsidRDefault="002C025A" w:rsidP="00C41D86">
            <w:pPr>
              <w:spacing w:after="200" w:line="276" w:lineRule="auto"/>
              <w:jc w:val="both"/>
              <w:rPr>
                <w:rFonts w:ascii="Arial" w:hAnsi="Arial" w:cs="Arial"/>
              </w:rPr>
            </w:pPr>
            <w:r w:rsidRPr="006907D0">
              <w:rPr>
                <w:rFonts w:ascii="Arial" w:hAnsi="Arial" w:cs="Arial"/>
              </w:rPr>
              <w:t>Next review date</w:t>
            </w:r>
          </w:p>
        </w:tc>
        <w:tc>
          <w:tcPr>
            <w:tcW w:w="2278" w:type="dxa"/>
          </w:tcPr>
          <w:p w14:paraId="592F2723" w14:textId="77777777" w:rsidR="002C025A" w:rsidRPr="006907D0" w:rsidRDefault="002C025A" w:rsidP="00C41D86">
            <w:pPr>
              <w:spacing w:after="200" w:line="276" w:lineRule="auto"/>
              <w:jc w:val="both"/>
              <w:rPr>
                <w:rFonts w:ascii="Arial" w:hAnsi="Arial" w:cs="Arial"/>
              </w:rPr>
            </w:pPr>
            <w:r w:rsidRPr="006907D0">
              <w:rPr>
                <w:rFonts w:ascii="Arial" w:hAnsi="Arial" w:cs="Arial"/>
              </w:rPr>
              <w:t>01.10.2026</w:t>
            </w:r>
          </w:p>
        </w:tc>
      </w:tr>
      <w:bookmarkEnd w:id="0"/>
    </w:tbl>
    <w:p w14:paraId="7577D820" w14:textId="77777777" w:rsidR="002C025A" w:rsidRDefault="002C025A" w:rsidP="00A3472D">
      <w:pPr>
        <w:autoSpaceDE w:val="0"/>
        <w:autoSpaceDN w:val="0"/>
        <w:adjustRightInd w:val="0"/>
        <w:spacing w:after="200" w:line="276" w:lineRule="auto"/>
        <w:jc w:val="both"/>
        <w:rPr>
          <w:rFonts w:cstheme="minorHAnsi"/>
          <w:color w:val="000000"/>
          <w:lang w:val="en-US"/>
        </w:rPr>
      </w:pPr>
    </w:p>
    <w:p w14:paraId="7179A055" w14:textId="6040A265" w:rsidR="00A3472D" w:rsidRPr="001B10E0" w:rsidRDefault="00A3472D" w:rsidP="00A3472D">
      <w:p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We aim to have regard for the Special Educational Needs and Disability Code of Practice</w:t>
      </w:r>
      <w:r w:rsidR="00DA63EF" w:rsidRPr="001B10E0">
        <w:rPr>
          <w:rFonts w:ascii="Arial" w:hAnsi="Arial" w:cs="Arial"/>
          <w:color w:val="000000"/>
          <w:lang w:val="en-US"/>
        </w:rPr>
        <w:t xml:space="preserve"> 0-25</w:t>
      </w:r>
      <w:r w:rsidR="00624831" w:rsidRPr="001B10E0">
        <w:rPr>
          <w:rFonts w:ascii="Arial" w:hAnsi="Arial" w:cs="Arial"/>
          <w:color w:val="000000"/>
          <w:lang w:val="en-US"/>
        </w:rPr>
        <w:t xml:space="preserve"> (Sept 2015)</w:t>
      </w:r>
      <w:r w:rsidRPr="001B10E0">
        <w:rPr>
          <w:rFonts w:ascii="Arial" w:hAnsi="Arial" w:cs="Arial"/>
          <w:color w:val="000000"/>
          <w:lang w:val="en-US"/>
        </w:rPr>
        <w:t xml:space="preserve">, and also to the </w:t>
      </w:r>
      <w:r w:rsidR="001B10E0" w:rsidRPr="001B10E0">
        <w:rPr>
          <w:rFonts w:ascii="Arial" w:hAnsi="Arial" w:cs="Arial"/>
          <w:color w:val="000000"/>
          <w:lang w:val="en-US"/>
        </w:rPr>
        <w:t>EYFS Statutory Guidelines (Sept 2025)</w:t>
      </w:r>
      <w:r w:rsidRPr="001B10E0">
        <w:rPr>
          <w:rFonts w:ascii="Arial" w:hAnsi="Arial" w:cs="Arial"/>
          <w:color w:val="000000"/>
          <w:lang w:val="en-US"/>
        </w:rPr>
        <w:t>.  As such the following will apply:</w:t>
      </w:r>
    </w:p>
    <w:p w14:paraId="6208D031" w14:textId="77777777" w:rsidR="00A3472D" w:rsidRPr="001B10E0" w:rsidRDefault="00A3472D" w:rsidP="00A3472D">
      <w:pPr>
        <w:numPr>
          <w:ilvl w:val="0"/>
          <w:numId w:val="1"/>
        </w:num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We have arrangements in place to support all children with special educational needs and disabilities, including a clear approach to identifying and responding to special educational needs and disabilities.</w:t>
      </w:r>
    </w:p>
    <w:p w14:paraId="0727D6A0" w14:textId="77777777" w:rsidR="00A3472D" w:rsidRPr="001B10E0" w:rsidRDefault="00A3472D" w:rsidP="00A3472D">
      <w:pPr>
        <w:numPr>
          <w:ilvl w:val="0"/>
          <w:numId w:val="1"/>
        </w:num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We have a dedicated Special Educational Needs &amp; Disability Coordinator (SENDCO), whose identity is notified to all parents.</w:t>
      </w:r>
    </w:p>
    <w:p w14:paraId="1E615E0B" w14:textId="77777777" w:rsidR="00A3472D" w:rsidRPr="001B10E0" w:rsidRDefault="00A3472D" w:rsidP="00A3472D">
      <w:pPr>
        <w:numPr>
          <w:ilvl w:val="0"/>
          <w:numId w:val="1"/>
        </w:num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We welcome and include all children of all abilities at our Pre-school and all children are encouraged to participate in activities regardless of any special educational needs or disabilities.  Our aim is that all children learn and develop well and are kept healthy and safe.</w:t>
      </w:r>
    </w:p>
    <w:p w14:paraId="18617C07" w14:textId="77777777" w:rsidR="00A3472D" w:rsidRPr="001B10E0" w:rsidRDefault="00A3472D" w:rsidP="00A3472D">
      <w:pPr>
        <w:numPr>
          <w:ilvl w:val="0"/>
          <w:numId w:val="1"/>
        </w:num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It is our intention to provide individual opportunities and resources in a play environment to meet each child’s individual needs for development and to enable them to obtain their full potential throughout their stay at Pre-school.</w:t>
      </w:r>
    </w:p>
    <w:p w14:paraId="6EDFDC93" w14:textId="77777777" w:rsidR="00A3472D" w:rsidRPr="001B10E0" w:rsidRDefault="00A3472D" w:rsidP="00A3472D">
      <w:pPr>
        <w:numPr>
          <w:ilvl w:val="0"/>
          <w:numId w:val="1"/>
        </w:num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Each child, regardless of their ability, will have the opportunity to take part in all activities during the session.</w:t>
      </w:r>
    </w:p>
    <w:p w14:paraId="1D1DF0E9" w14:textId="77777777" w:rsidR="00A3472D" w:rsidRPr="001B10E0" w:rsidRDefault="00A3472D" w:rsidP="00A3472D">
      <w:pPr>
        <w:numPr>
          <w:ilvl w:val="0"/>
          <w:numId w:val="1"/>
        </w:num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We will attempt to provide any specialist toys and equipment needed for a child’s specific needs. If it is felt that these needs cannot be met without additional personnel/equipment, advice and funding will be sought to ensure that provision is appropriate for the child’s needs.</w:t>
      </w:r>
    </w:p>
    <w:p w14:paraId="20AFD7B7" w14:textId="77777777" w:rsidR="00A3472D" w:rsidRPr="001B10E0" w:rsidRDefault="00A3472D" w:rsidP="00A3472D">
      <w:pPr>
        <w:numPr>
          <w:ilvl w:val="0"/>
          <w:numId w:val="1"/>
        </w:num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Systematic observations and record keeping will provide information that will help us identify any emerging difficulties and back up any concerns that parents may have regarding their child’s development. We work in partnership with the child’s parents/carers, health visitors and other relevant professionals, to ensure consistent care is provided.</w:t>
      </w:r>
    </w:p>
    <w:p w14:paraId="14F33C62" w14:textId="77777777" w:rsidR="00A3472D" w:rsidRPr="001B10E0" w:rsidRDefault="00A3472D" w:rsidP="00A3472D">
      <w:pPr>
        <w:numPr>
          <w:ilvl w:val="0"/>
          <w:numId w:val="1"/>
        </w:num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Continual monitoring and reviewing on progress will be made for every child. Individual play plans with achievable targets will be set within the child’s capabilities, to be reviewed half termly or when appropriate for each child’s particular circumstances.</w:t>
      </w:r>
    </w:p>
    <w:p w14:paraId="52603838" w14:textId="77777777" w:rsidR="00A3472D" w:rsidRPr="001B10E0" w:rsidRDefault="00A3472D" w:rsidP="00A3472D">
      <w:pPr>
        <w:numPr>
          <w:ilvl w:val="0"/>
          <w:numId w:val="1"/>
        </w:num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A child’s progress and achievements are shared and discussed with key workers, other members of staff and parents/carers on a regular basis.</w:t>
      </w:r>
    </w:p>
    <w:p w14:paraId="3A1CB59E" w14:textId="77777777" w:rsidR="008967F4" w:rsidRDefault="008967F4" w:rsidP="00A3472D">
      <w:pPr>
        <w:autoSpaceDE w:val="0"/>
        <w:autoSpaceDN w:val="0"/>
        <w:adjustRightInd w:val="0"/>
        <w:spacing w:after="200" w:line="276" w:lineRule="auto"/>
        <w:jc w:val="both"/>
        <w:rPr>
          <w:rFonts w:ascii="Arial" w:hAnsi="Arial" w:cs="Arial"/>
          <w:b/>
          <w:color w:val="000000"/>
          <w:lang w:val="en-US"/>
        </w:rPr>
      </w:pPr>
    </w:p>
    <w:p w14:paraId="50599429" w14:textId="5067D329" w:rsidR="00A3472D" w:rsidRPr="001B10E0" w:rsidRDefault="00A3472D" w:rsidP="00A3472D">
      <w:pPr>
        <w:autoSpaceDE w:val="0"/>
        <w:autoSpaceDN w:val="0"/>
        <w:adjustRightInd w:val="0"/>
        <w:spacing w:after="200" w:line="276" w:lineRule="auto"/>
        <w:jc w:val="both"/>
        <w:rPr>
          <w:rFonts w:ascii="Arial" w:hAnsi="Arial" w:cs="Arial"/>
          <w:b/>
          <w:color w:val="000000"/>
          <w:lang w:val="en-US"/>
        </w:rPr>
      </w:pPr>
      <w:r w:rsidRPr="001B10E0">
        <w:rPr>
          <w:rFonts w:ascii="Arial" w:hAnsi="Arial" w:cs="Arial"/>
          <w:b/>
          <w:color w:val="000000"/>
          <w:lang w:val="en-US"/>
        </w:rPr>
        <w:lastRenderedPageBreak/>
        <w:t>Procedures</w:t>
      </w:r>
    </w:p>
    <w:p w14:paraId="1795BE3E" w14:textId="77777777" w:rsidR="00A3472D" w:rsidRPr="001B10E0" w:rsidRDefault="00A3472D" w:rsidP="00A3472D">
      <w:pPr>
        <w:autoSpaceDE w:val="0"/>
        <w:autoSpaceDN w:val="0"/>
        <w:adjustRightInd w:val="0"/>
        <w:spacing w:after="200" w:line="276" w:lineRule="auto"/>
        <w:jc w:val="both"/>
        <w:rPr>
          <w:rFonts w:ascii="Arial" w:hAnsi="Arial" w:cs="Arial"/>
          <w:color w:val="000000"/>
          <w:lang w:val="en-US"/>
        </w:rPr>
      </w:pPr>
      <w:r w:rsidRPr="001B10E0">
        <w:rPr>
          <w:rFonts w:ascii="Arial" w:hAnsi="Arial" w:cs="Arial"/>
          <w:b/>
          <w:color w:val="000000"/>
          <w:lang w:val="en-US"/>
        </w:rPr>
        <w:t xml:space="preserve">The SENDCO (Special Educational Needs &amp; Disabilities Coordinator) at Plymtree Pre-school is Elaine Gubb </w:t>
      </w:r>
      <w:r w:rsidRPr="001B10E0">
        <w:rPr>
          <w:rFonts w:ascii="Arial" w:hAnsi="Arial" w:cs="Arial"/>
          <w:color w:val="000000"/>
          <w:lang w:val="en-US"/>
        </w:rPr>
        <w:t xml:space="preserve">and this is made known to parents/carers. </w:t>
      </w:r>
    </w:p>
    <w:p w14:paraId="66AFFFBA" w14:textId="77777777" w:rsidR="00A3472D" w:rsidRPr="001B10E0" w:rsidRDefault="00A3472D" w:rsidP="00A3472D">
      <w:pPr>
        <w:spacing w:after="200" w:line="276" w:lineRule="auto"/>
        <w:jc w:val="both"/>
        <w:rPr>
          <w:rFonts w:ascii="Arial" w:hAnsi="Arial" w:cs="Arial"/>
        </w:rPr>
      </w:pPr>
      <w:r w:rsidRPr="001B10E0">
        <w:rPr>
          <w:rFonts w:ascii="Arial" w:hAnsi="Arial" w:cs="Arial"/>
        </w:rPr>
        <w:t>We ensure that the provision for children with special needs is the responsibility of all members of the Pre-school.</w:t>
      </w:r>
    </w:p>
    <w:p w14:paraId="08F26D0C" w14:textId="77777777" w:rsidR="00A3472D" w:rsidRPr="001B10E0" w:rsidRDefault="00A3472D" w:rsidP="00A3472D">
      <w:pPr>
        <w:spacing w:after="200" w:line="276" w:lineRule="auto"/>
        <w:jc w:val="both"/>
        <w:rPr>
          <w:rFonts w:ascii="Arial" w:hAnsi="Arial" w:cs="Arial"/>
        </w:rPr>
      </w:pPr>
      <w:r w:rsidRPr="001B10E0">
        <w:rPr>
          <w:rFonts w:ascii="Arial" w:hAnsi="Arial" w:cs="Arial"/>
        </w:rPr>
        <w:t xml:space="preserve">We ensure that our inclusive admissions practice ensures equality of access and opportunity. As far as possible, our physical environment is suitable for children with disabilities. </w:t>
      </w:r>
    </w:p>
    <w:p w14:paraId="574E1D1B" w14:textId="77777777" w:rsidR="00A3472D" w:rsidRPr="001B10E0" w:rsidRDefault="00A3472D" w:rsidP="00A3472D">
      <w:pPr>
        <w:spacing w:after="200" w:line="276" w:lineRule="auto"/>
        <w:jc w:val="both"/>
        <w:rPr>
          <w:rFonts w:ascii="Arial" w:hAnsi="Arial" w:cs="Arial"/>
        </w:rPr>
      </w:pPr>
      <w:r w:rsidRPr="001B10E0">
        <w:rPr>
          <w:rFonts w:ascii="Arial" w:hAnsi="Arial" w:cs="Arial"/>
        </w:rPr>
        <w:t>To create and maintain a positive partnership, we work closely with parents/carers of children with special needs. We ensure that parents are informed at all stages of the assessment, planning, provision and review of their children’s education. We provide parents with information on sources of independent advice and support.</w:t>
      </w:r>
    </w:p>
    <w:p w14:paraId="6ABF740A" w14:textId="77777777" w:rsidR="00A3472D" w:rsidRPr="001B10E0" w:rsidRDefault="00A3472D" w:rsidP="00A3472D">
      <w:pPr>
        <w:spacing w:after="200" w:line="276" w:lineRule="auto"/>
        <w:ind w:left="360" w:hanging="360"/>
        <w:jc w:val="both"/>
        <w:rPr>
          <w:rFonts w:ascii="Arial" w:hAnsi="Arial" w:cs="Arial"/>
        </w:rPr>
      </w:pPr>
      <w:r w:rsidRPr="001B10E0">
        <w:rPr>
          <w:rFonts w:ascii="Arial" w:hAnsi="Arial" w:cs="Arial"/>
        </w:rPr>
        <w:t>We provide a broad and balanced curriculum for all children with special educational needs.</w:t>
      </w:r>
    </w:p>
    <w:p w14:paraId="4DD39EAA" w14:textId="77777777" w:rsidR="00A3472D" w:rsidRPr="001B10E0" w:rsidRDefault="00A3472D" w:rsidP="00A3472D">
      <w:pPr>
        <w:spacing w:after="200" w:line="276" w:lineRule="auto"/>
        <w:ind w:left="360" w:hanging="360"/>
        <w:jc w:val="both"/>
        <w:rPr>
          <w:rFonts w:ascii="Arial" w:hAnsi="Arial" w:cs="Arial"/>
        </w:rPr>
      </w:pPr>
      <w:r w:rsidRPr="001B10E0">
        <w:rPr>
          <w:rFonts w:ascii="Arial" w:hAnsi="Arial" w:cs="Arial"/>
        </w:rPr>
        <w:t>We ensure the privacy of children with special needs when intimate care is being provided.</w:t>
      </w:r>
    </w:p>
    <w:p w14:paraId="4A7AC356" w14:textId="18859201" w:rsidR="00A3472D" w:rsidRPr="001B10E0" w:rsidRDefault="00A3472D" w:rsidP="00A3472D">
      <w:p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We assess all of our children’s needs when they first visit the Pre-school regardless of any obvious special educational need. All children are then continuously assessed using the ob</w:t>
      </w:r>
      <w:r w:rsidR="00773D96">
        <w:rPr>
          <w:rFonts w:ascii="Arial" w:hAnsi="Arial" w:cs="Arial"/>
          <w:color w:val="000000"/>
          <w:lang w:val="en-US"/>
        </w:rPr>
        <w:t>servational</w:t>
      </w:r>
      <w:r w:rsidRPr="001B10E0">
        <w:rPr>
          <w:rFonts w:ascii="Arial" w:hAnsi="Arial" w:cs="Arial"/>
          <w:color w:val="000000"/>
          <w:lang w:val="en-US"/>
        </w:rPr>
        <w:t xml:space="preserve"> developmental checks</w:t>
      </w:r>
      <w:r w:rsidR="00F677DB">
        <w:rPr>
          <w:rFonts w:ascii="Arial" w:hAnsi="Arial" w:cs="Arial"/>
          <w:color w:val="000000"/>
          <w:lang w:val="en-US"/>
        </w:rPr>
        <w:t xml:space="preserve"> (Development Matters </w:t>
      </w:r>
      <w:r w:rsidR="00417735">
        <w:rPr>
          <w:rFonts w:ascii="Arial" w:hAnsi="Arial" w:cs="Arial"/>
          <w:color w:val="000000"/>
          <w:lang w:val="en-US"/>
        </w:rPr>
        <w:t>revised Sept 2023)</w:t>
      </w:r>
      <w:r w:rsidRPr="001B10E0">
        <w:rPr>
          <w:rFonts w:ascii="Arial" w:hAnsi="Arial" w:cs="Arial"/>
          <w:color w:val="000000"/>
          <w:lang w:val="en-US"/>
        </w:rPr>
        <w:t xml:space="preserve">, notes are taken and then transferred to the child’s record. In assessing progress, we have regard to the </w:t>
      </w:r>
      <w:proofErr w:type="spellStart"/>
      <w:r w:rsidRPr="001B10E0">
        <w:rPr>
          <w:rFonts w:ascii="Arial" w:hAnsi="Arial" w:cs="Arial"/>
          <w:color w:val="000000"/>
          <w:lang w:val="en-US"/>
        </w:rPr>
        <w:t>the</w:t>
      </w:r>
      <w:proofErr w:type="spellEnd"/>
      <w:r w:rsidRPr="001B10E0">
        <w:rPr>
          <w:rFonts w:ascii="Arial" w:hAnsi="Arial" w:cs="Arial"/>
          <w:color w:val="000000"/>
          <w:lang w:val="en-US"/>
        </w:rPr>
        <w:t xml:space="preserve"> seven areas of learning, namely:</w:t>
      </w:r>
    </w:p>
    <w:p w14:paraId="62A4A371" w14:textId="77777777" w:rsidR="00A3472D" w:rsidRPr="001B10E0" w:rsidRDefault="00A3472D" w:rsidP="00A3472D">
      <w:pPr>
        <w:numPr>
          <w:ilvl w:val="0"/>
          <w:numId w:val="2"/>
        </w:num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Communication and language;</w:t>
      </w:r>
    </w:p>
    <w:p w14:paraId="611F00CA" w14:textId="77777777" w:rsidR="00A3472D" w:rsidRPr="001B10E0" w:rsidRDefault="00A3472D" w:rsidP="00A3472D">
      <w:pPr>
        <w:numPr>
          <w:ilvl w:val="0"/>
          <w:numId w:val="2"/>
        </w:num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Physical development;</w:t>
      </w:r>
    </w:p>
    <w:p w14:paraId="7D6E1DF2" w14:textId="77777777" w:rsidR="00A3472D" w:rsidRPr="001B10E0" w:rsidRDefault="00A3472D" w:rsidP="00A3472D">
      <w:pPr>
        <w:numPr>
          <w:ilvl w:val="0"/>
          <w:numId w:val="2"/>
        </w:num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Personal, social and emotional development;</w:t>
      </w:r>
    </w:p>
    <w:p w14:paraId="047FC195" w14:textId="77777777" w:rsidR="00A3472D" w:rsidRPr="001B10E0" w:rsidRDefault="00A3472D" w:rsidP="00A3472D">
      <w:pPr>
        <w:numPr>
          <w:ilvl w:val="0"/>
          <w:numId w:val="2"/>
        </w:num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Literacy;</w:t>
      </w:r>
    </w:p>
    <w:p w14:paraId="34321D90" w14:textId="77777777" w:rsidR="00A3472D" w:rsidRPr="001B10E0" w:rsidRDefault="00A3472D" w:rsidP="00A3472D">
      <w:pPr>
        <w:numPr>
          <w:ilvl w:val="0"/>
          <w:numId w:val="2"/>
        </w:num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Mathematics;</w:t>
      </w:r>
    </w:p>
    <w:p w14:paraId="01A4EC24" w14:textId="73FF32AA" w:rsidR="00A3472D" w:rsidRPr="001B10E0" w:rsidRDefault="00A3472D" w:rsidP="00A3472D">
      <w:pPr>
        <w:numPr>
          <w:ilvl w:val="0"/>
          <w:numId w:val="2"/>
        </w:num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 xml:space="preserve">Understanding of the world; </w:t>
      </w:r>
    </w:p>
    <w:p w14:paraId="2F03D7DA" w14:textId="77777777" w:rsidR="00A3472D" w:rsidRPr="001B10E0" w:rsidRDefault="00A3472D" w:rsidP="00A3472D">
      <w:pPr>
        <w:numPr>
          <w:ilvl w:val="0"/>
          <w:numId w:val="2"/>
        </w:num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Expressive arts and design.</w:t>
      </w:r>
    </w:p>
    <w:p w14:paraId="63CF850E" w14:textId="7588E91D" w:rsidR="00A3472D" w:rsidRPr="001B10E0" w:rsidRDefault="00A3472D" w:rsidP="00A3472D">
      <w:p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 xml:space="preserve">If there are any obvious problems or if we have any concerns about a child’s development, this is shared with the other members of our staff in a strictly confidential meeting. Any information shared between parents/carers and a member of staff is also shared with the child’s key </w:t>
      </w:r>
      <w:r w:rsidR="00864245">
        <w:rPr>
          <w:rFonts w:ascii="Arial" w:hAnsi="Arial" w:cs="Arial"/>
          <w:color w:val="000000"/>
          <w:lang w:val="en-US"/>
        </w:rPr>
        <w:t>person</w:t>
      </w:r>
      <w:r w:rsidRPr="001B10E0">
        <w:rPr>
          <w:rFonts w:ascii="Arial" w:hAnsi="Arial" w:cs="Arial"/>
          <w:color w:val="000000"/>
          <w:lang w:val="en-US"/>
        </w:rPr>
        <w:t>.  Together with the child’s parents/carers, we will consider all information about the child’s learning and development from within and beyond the setting, including any specialist advice already sought.  A delay in learning and development may or may not indicate special educational needs but research has shown how important early identification and intervention can be.</w:t>
      </w:r>
    </w:p>
    <w:p w14:paraId="2B30577C" w14:textId="77777777" w:rsidR="00A3472D" w:rsidRPr="001B10E0" w:rsidRDefault="00A3472D" w:rsidP="00A3472D">
      <w:pPr>
        <w:autoSpaceDE w:val="0"/>
        <w:autoSpaceDN w:val="0"/>
        <w:adjustRightInd w:val="0"/>
        <w:spacing w:after="200" w:line="276" w:lineRule="auto"/>
        <w:jc w:val="both"/>
        <w:rPr>
          <w:rFonts w:ascii="Arial" w:hAnsi="Arial" w:cs="Arial"/>
          <w:color w:val="000000"/>
          <w:lang w:val="en-US"/>
        </w:rPr>
      </w:pPr>
      <w:r w:rsidRPr="001B10E0">
        <w:rPr>
          <w:rFonts w:ascii="Arial" w:hAnsi="Arial" w:cs="Arial"/>
          <w:color w:val="000000"/>
          <w:lang w:val="en-US"/>
        </w:rPr>
        <w:t xml:space="preserve">Parents have a key part to play, particularly with early observations.  Parents who approach us with concerns have usually contacted their Health Visitor/Doctor first. If we are the first port of call, we will usually suggest that the information is shared with a Health Visitor and </w:t>
      </w:r>
      <w:r w:rsidRPr="001B10E0">
        <w:rPr>
          <w:rFonts w:ascii="Arial" w:hAnsi="Arial" w:cs="Arial"/>
          <w:color w:val="000000"/>
          <w:lang w:val="en-US"/>
        </w:rPr>
        <w:lastRenderedPageBreak/>
        <w:t xml:space="preserve">potentially the family’s Doctor as well, depending on the problem, as they are well placed to offer support to help a family understand their child’s needs and to help them access available support. If a parent or carer feels unable to approach their Health Visitor for any reason, the SENDCO will seek permission to do so on their behalf. </w:t>
      </w:r>
      <w:r w:rsidRPr="001B10E0">
        <w:rPr>
          <w:rFonts w:ascii="Arial" w:hAnsi="Arial" w:cs="Arial"/>
        </w:rPr>
        <w:t>To create and maintain a positive partnership, we work closely with parents/carers of children with special needs. We ensure that parents are informed at all stages of the assessment, planning, provision and review of their children’s education. We provide parents with information on sources of independent advice and support.</w:t>
      </w:r>
    </w:p>
    <w:p w14:paraId="7898EB03" w14:textId="77777777" w:rsidR="00A3472D" w:rsidRPr="001B10E0" w:rsidRDefault="00A3472D" w:rsidP="00A3472D">
      <w:pPr>
        <w:spacing w:after="200" w:line="276" w:lineRule="auto"/>
        <w:jc w:val="both"/>
        <w:rPr>
          <w:rFonts w:ascii="Arial" w:hAnsi="Arial" w:cs="Arial"/>
        </w:rPr>
      </w:pPr>
      <w:r w:rsidRPr="001B10E0">
        <w:rPr>
          <w:rFonts w:ascii="Arial" w:hAnsi="Arial" w:cs="Arial"/>
        </w:rPr>
        <w:t>Where it is decided that special educational provision should be made for a child with special educational needs, parents will be informed and a four-stage process will be followed: assess, plan, do and review.  This process will be repeated by us and revised to identify the best way of ensuring good progress.  The child’s parents will be involved and engaged throughout the process.</w:t>
      </w:r>
    </w:p>
    <w:p w14:paraId="1D7CD06C" w14:textId="77777777" w:rsidR="00A3472D" w:rsidRPr="001B10E0" w:rsidRDefault="00A3472D" w:rsidP="00A3472D">
      <w:pPr>
        <w:spacing w:after="200" w:line="276" w:lineRule="auto"/>
        <w:jc w:val="both"/>
        <w:rPr>
          <w:rFonts w:ascii="Arial" w:hAnsi="Arial" w:cs="Arial"/>
        </w:rPr>
      </w:pPr>
      <w:r w:rsidRPr="001B10E0">
        <w:rPr>
          <w:rFonts w:ascii="Arial" w:hAnsi="Arial" w:cs="Arial"/>
        </w:rPr>
        <w:t>If a child continues in not making the progress expected of them, we will consider requesting an Education, Health and Care needs assessment.</w:t>
      </w:r>
    </w:p>
    <w:p w14:paraId="58547C4D" w14:textId="77777777" w:rsidR="00A3472D" w:rsidRPr="001B10E0" w:rsidRDefault="00A3472D" w:rsidP="00A3472D">
      <w:pPr>
        <w:spacing w:after="200" w:line="276" w:lineRule="auto"/>
        <w:jc w:val="both"/>
        <w:rPr>
          <w:rFonts w:ascii="Arial" w:hAnsi="Arial" w:cs="Arial"/>
          <w:b/>
          <w:sz w:val="28"/>
          <w:szCs w:val="28"/>
        </w:rPr>
      </w:pPr>
      <w:r w:rsidRPr="001B10E0">
        <w:rPr>
          <w:rFonts w:ascii="Arial" w:hAnsi="Arial" w:cs="Arial"/>
          <w:b/>
          <w:sz w:val="28"/>
          <w:szCs w:val="28"/>
        </w:rPr>
        <w:t>Document History</w:t>
      </w:r>
    </w:p>
    <w:tbl>
      <w:tblPr>
        <w:tblStyle w:val="TableGrid"/>
        <w:tblW w:w="0" w:type="auto"/>
        <w:tblLook w:val="04A0" w:firstRow="1" w:lastRow="0" w:firstColumn="1" w:lastColumn="0" w:noHBand="0" w:noVBand="1"/>
      </w:tblPr>
      <w:tblGrid>
        <w:gridCol w:w="1217"/>
        <w:gridCol w:w="6008"/>
        <w:gridCol w:w="1791"/>
      </w:tblGrid>
      <w:tr w:rsidR="00A3472D" w:rsidRPr="001B10E0" w14:paraId="4998DE84" w14:textId="77777777" w:rsidTr="001B10E0">
        <w:tc>
          <w:tcPr>
            <w:tcW w:w="1217" w:type="dxa"/>
          </w:tcPr>
          <w:p w14:paraId="3C31713C" w14:textId="015D176E" w:rsidR="00A3472D" w:rsidRPr="001B10E0" w:rsidRDefault="00A3472D" w:rsidP="00C41D86">
            <w:pPr>
              <w:spacing w:after="200" w:line="276" w:lineRule="auto"/>
              <w:jc w:val="both"/>
              <w:rPr>
                <w:rFonts w:ascii="Arial" w:hAnsi="Arial" w:cs="Arial"/>
                <w:b/>
              </w:rPr>
            </w:pPr>
            <w:r w:rsidRPr="001B10E0">
              <w:rPr>
                <w:rFonts w:ascii="Arial" w:hAnsi="Arial" w:cs="Arial"/>
                <w:b/>
              </w:rPr>
              <w:t xml:space="preserve">Date </w:t>
            </w:r>
          </w:p>
        </w:tc>
        <w:tc>
          <w:tcPr>
            <w:tcW w:w="6008" w:type="dxa"/>
          </w:tcPr>
          <w:p w14:paraId="4FD1EDC7" w14:textId="77777777" w:rsidR="00A3472D" w:rsidRPr="001B10E0" w:rsidRDefault="00A3472D" w:rsidP="00C41D86">
            <w:pPr>
              <w:spacing w:after="200" w:line="276" w:lineRule="auto"/>
              <w:jc w:val="both"/>
              <w:rPr>
                <w:rFonts w:ascii="Arial" w:hAnsi="Arial" w:cs="Arial"/>
                <w:b/>
              </w:rPr>
            </w:pPr>
            <w:r w:rsidRPr="001B10E0">
              <w:rPr>
                <w:rFonts w:ascii="Arial" w:hAnsi="Arial" w:cs="Arial"/>
                <w:b/>
              </w:rPr>
              <w:t>Change details</w:t>
            </w:r>
          </w:p>
        </w:tc>
        <w:tc>
          <w:tcPr>
            <w:tcW w:w="1791" w:type="dxa"/>
          </w:tcPr>
          <w:p w14:paraId="439BC31C" w14:textId="54238905" w:rsidR="00A3472D" w:rsidRPr="001B10E0" w:rsidRDefault="001B10E0" w:rsidP="00C41D86">
            <w:pPr>
              <w:spacing w:after="200" w:line="276" w:lineRule="auto"/>
              <w:jc w:val="both"/>
              <w:rPr>
                <w:rFonts w:ascii="Arial" w:hAnsi="Arial" w:cs="Arial"/>
                <w:b/>
              </w:rPr>
            </w:pPr>
            <w:r w:rsidRPr="001B10E0">
              <w:rPr>
                <w:rFonts w:ascii="Arial" w:hAnsi="Arial" w:cs="Arial"/>
                <w:b/>
              </w:rPr>
              <w:t>Reviewed by</w:t>
            </w:r>
          </w:p>
        </w:tc>
      </w:tr>
      <w:tr w:rsidR="00A3472D" w:rsidRPr="001B10E0" w14:paraId="5DAEA465" w14:textId="77777777" w:rsidTr="001B10E0">
        <w:tc>
          <w:tcPr>
            <w:tcW w:w="1217" w:type="dxa"/>
          </w:tcPr>
          <w:p w14:paraId="089D4386"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20/01/2010</w:t>
            </w:r>
          </w:p>
        </w:tc>
        <w:tc>
          <w:tcPr>
            <w:tcW w:w="6008" w:type="dxa"/>
          </w:tcPr>
          <w:p w14:paraId="14342FCB" w14:textId="77777777" w:rsidR="00A3472D" w:rsidRPr="008317BE" w:rsidRDefault="00A3472D" w:rsidP="008317BE">
            <w:pPr>
              <w:rPr>
                <w:rFonts w:ascii="Arial" w:hAnsi="Arial" w:cs="Arial"/>
                <w:sz w:val="20"/>
                <w:szCs w:val="20"/>
              </w:rPr>
            </w:pPr>
            <w:r w:rsidRPr="008317BE">
              <w:rPr>
                <w:rFonts w:ascii="Arial" w:hAnsi="Arial" w:cs="Arial"/>
                <w:sz w:val="20"/>
                <w:szCs w:val="20"/>
              </w:rPr>
              <w:t>Almost complete rewrite of procedures section.</w:t>
            </w:r>
          </w:p>
          <w:p w14:paraId="311A367E" w14:textId="77777777" w:rsidR="00A3472D" w:rsidRPr="001B10E0" w:rsidRDefault="00A3472D" w:rsidP="008317BE">
            <w:r w:rsidRPr="008317BE">
              <w:rPr>
                <w:rFonts w:ascii="Arial" w:hAnsi="Arial" w:cs="Arial"/>
                <w:sz w:val="20"/>
                <w:szCs w:val="20"/>
              </w:rPr>
              <w:t>Change name of SENCO to Sarah Nixon</w:t>
            </w:r>
          </w:p>
        </w:tc>
        <w:tc>
          <w:tcPr>
            <w:tcW w:w="1791" w:type="dxa"/>
          </w:tcPr>
          <w:p w14:paraId="55A95F02"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Shelley Robinson</w:t>
            </w:r>
          </w:p>
        </w:tc>
      </w:tr>
      <w:tr w:rsidR="00A3472D" w:rsidRPr="001B10E0" w14:paraId="2B6C08B1" w14:textId="77777777" w:rsidTr="001B10E0">
        <w:tc>
          <w:tcPr>
            <w:tcW w:w="1217" w:type="dxa"/>
          </w:tcPr>
          <w:p w14:paraId="0FE59A46"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09/02/2011</w:t>
            </w:r>
          </w:p>
        </w:tc>
        <w:tc>
          <w:tcPr>
            <w:tcW w:w="6008" w:type="dxa"/>
          </w:tcPr>
          <w:p w14:paraId="765C3243"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Reviewed</w:t>
            </w:r>
          </w:p>
        </w:tc>
        <w:tc>
          <w:tcPr>
            <w:tcW w:w="1791" w:type="dxa"/>
          </w:tcPr>
          <w:p w14:paraId="4A013571"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Jackie Crowe</w:t>
            </w:r>
          </w:p>
        </w:tc>
      </w:tr>
      <w:tr w:rsidR="00A3472D" w:rsidRPr="001B10E0" w14:paraId="2FF5A7F0" w14:textId="77777777" w:rsidTr="001B10E0">
        <w:tc>
          <w:tcPr>
            <w:tcW w:w="1217" w:type="dxa"/>
          </w:tcPr>
          <w:p w14:paraId="6A964391"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10/03/2012</w:t>
            </w:r>
          </w:p>
        </w:tc>
        <w:tc>
          <w:tcPr>
            <w:tcW w:w="6008" w:type="dxa"/>
          </w:tcPr>
          <w:p w14:paraId="21AB06A4"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Amending Officer’s name</w:t>
            </w:r>
          </w:p>
        </w:tc>
        <w:tc>
          <w:tcPr>
            <w:tcW w:w="1791" w:type="dxa"/>
          </w:tcPr>
          <w:p w14:paraId="392A89CF"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Jackie Crowe</w:t>
            </w:r>
          </w:p>
        </w:tc>
      </w:tr>
      <w:tr w:rsidR="00A3472D" w:rsidRPr="001B10E0" w14:paraId="6BCDDFEB" w14:textId="77777777" w:rsidTr="001B10E0">
        <w:tc>
          <w:tcPr>
            <w:tcW w:w="1217" w:type="dxa"/>
          </w:tcPr>
          <w:p w14:paraId="7E385E94"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06/03/2013</w:t>
            </w:r>
          </w:p>
        </w:tc>
        <w:tc>
          <w:tcPr>
            <w:tcW w:w="6008" w:type="dxa"/>
          </w:tcPr>
          <w:p w14:paraId="53913D0A"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Reviewed</w:t>
            </w:r>
          </w:p>
        </w:tc>
        <w:tc>
          <w:tcPr>
            <w:tcW w:w="1791" w:type="dxa"/>
          </w:tcPr>
          <w:p w14:paraId="05DF8A6B"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Rowan Pettitt</w:t>
            </w:r>
          </w:p>
        </w:tc>
      </w:tr>
      <w:tr w:rsidR="00A3472D" w:rsidRPr="001B10E0" w14:paraId="40F4B8FF" w14:textId="77777777" w:rsidTr="001B10E0">
        <w:tc>
          <w:tcPr>
            <w:tcW w:w="1217" w:type="dxa"/>
          </w:tcPr>
          <w:p w14:paraId="54142B4A"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21/04/2013</w:t>
            </w:r>
          </w:p>
        </w:tc>
        <w:tc>
          <w:tcPr>
            <w:tcW w:w="6008" w:type="dxa"/>
          </w:tcPr>
          <w:p w14:paraId="24CD8589"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Changed ‘Playgroup’ to ‘Pre-school’</w:t>
            </w:r>
          </w:p>
        </w:tc>
        <w:tc>
          <w:tcPr>
            <w:tcW w:w="1791" w:type="dxa"/>
          </w:tcPr>
          <w:p w14:paraId="7B888F77"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Rowan Pettitt</w:t>
            </w:r>
          </w:p>
        </w:tc>
      </w:tr>
      <w:tr w:rsidR="00A3472D" w:rsidRPr="001B10E0" w14:paraId="000F9C83" w14:textId="77777777" w:rsidTr="001B10E0">
        <w:tc>
          <w:tcPr>
            <w:tcW w:w="1217" w:type="dxa"/>
          </w:tcPr>
          <w:p w14:paraId="0769F6B7"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18/09/2013</w:t>
            </w:r>
          </w:p>
        </w:tc>
        <w:tc>
          <w:tcPr>
            <w:tcW w:w="6008" w:type="dxa"/>
          </w:tcPr>
          <w:p w14:paraId="072A896D"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Removed referent to TRIO as no longer exists and updated logo</w:t>
            </w:r>
          </w:p>
        </w:tc>
        <w:tc>
          <w:tcPr>
            <w:tcW w:w="1791" w:type="dxa"/>
          </w:tcPr>
          <w:p w14:paraId="05E6BDE5"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Julie Pearce</w:t>
            </w:r>
          </w:p>
        </w:tc>
      </w:tr>
      <w:tr w:rsidR="00A3472D" w:rsidRPr="001B10E0" w14:paraId="23112502" w14:textId="77777777" w:rsidTr="001B10E0">
        <w:tc>
          <w:tcPr>
            <w:tcW w:w="1217" w:type="dxa"/>
          </w:tcPr>
          <w:p w14:paraId="71F40868"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01/04/2014</w:t>
            </w:r>
          </w:p>
        </w:tc>
        <w:tc>
          <w:tcPr>
            <w:tcW w:w="6008" w:type="dxa"/>
          </w:tcPr>
          <w:p w14:paraId="39F36E2D"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Policy reviewed</w:t>
            </w:r>
          </w:p>
        </w:tc>
        <w:tc>
          <w:tcPr>
            <w:tcW w:w="1791" w:type="dxa"/>
          </w:tcPr>
          <w:p w14:paraId="4AD6874B"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Julie Pearce</w:t>
            </w:r>
          </w:p>
        </w:tc>
      </w:tr>
      <w:tr w:rsidR="00A3472D" w:rsidRPr="001B10E0" w14:paraId="0648CC0E" w14:textId="77777777" w:rsidTr="001B10E0">
        <w:tc>
          <w:tcPr>
            <w:tcW w:w="1217" w:type="dxa"/>
          </w:tcPr>
          <w:p w14:paraId="63C5929E"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16/01/2015</w:t>
            </w:r>
          </w:p>
        </w:tc>
        <w:tc>
          <w:tcPr>
            <w:tcW w:w="6008" w:type="dxa"/>
          </w:tcPr>
          <w:p w14:paraId="2D96AFE2"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Policy updated to reflect new 0-25 Code of Practice on Special Educational Needs and Disabilities</w:t>
            </w:r>
          </w:p>
        </w:tc>
        <w:tc>
          <w:tcPr>
            <w:tcW w:w="1791" w:type="dxa"/>
          </w:tcPr>
          <w:p w14:paraId="08E64DF1"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Ellie Hibberd</w:t>
            </w:r>
          </w:p>
        </w:tc>
      </w:tr>
      <w:tr w:rsidR="00A3472D" w:rsidRPr="001B10E0" w14:paraId="2A60C661" w14:textId="77777777" w:rsidTr="001B10E0">
        <w:tc>
          <w:tcPr>
            <w:tcW w:w="1217" w:type="dxa"/>
          </w:tcPr>
          <w:p w14:paraId="31C8DCB9" w14:textId="77777777" w:rsidR="00A3472D" w:rsidRPr="001B10E0" w:rsidDel="00C44248" w:rsidRDefault="00A3472D" w:rsidP="00C41D86">
            <w:pPr>
              <w:spacing w:after="200" w:line="276" w:lineRule="auto"/>
              <w:jc w:val="both"/>
              <w:rPr>
                <w:rFonts w:ascii="Arial" w:hAnsi="Arial" w:cs="Arial"/>
                <w:sz w:val="20"/>
                <w:szCs w:val="20"/>
              </w:rPr>
            </w:pPr>
            <w:r w:rsidRPr="001B10E0">
              <w:rPr>
                <w:rFonts w:ascii="Arial" w:hAnsi="Arial" w:cs="Arial"/>
                <w:sz w:val="20"/>
                <w:szCs w:val="20"/>
              </w:rPr>
              <w:t>03/12/2015</w:t>
            </w:r>
          </w:p>
        </w:tc>
        <w:tc>
          <w:tcPr>
            <w:tcW w:w="6008" w:type="dxa"/>
          </w:tcPr>
          <w:p w14:paraId="01C8826C" w14:textId="77777777" w:rsidR="00A3472D" w:rsidRPr="001B10E0" w:rsidDel="00C44248" w:rsidRDefault="00A3472D" w:rsidP="00C41D86">
            <w:pPr>
              <w:spacing w:after="200" w:line="276" w:lineRule="auto"/>
              <w:jc w:val="both"/>
              <w:rPr>
                <w:rFonts w:ascii="Arial" w:hAnsi="Arial" w:cs="Arial"/>
                <w:sz w:val="20"/>
                <w:szCs w:val="20"/>
              </w:rPr>
            </w:pPr>
            <w:r w:rsidRPr="001B10E0">
              <w:rPr>
                <w:rFonts w:ascii="Arial" w:hAnsi="Arial" w:cs="Arial"/>
                <w:sz w:val="20"/>
                <w:szCs w:val="20"/>
              </w:rPr>
              <w:t>Policy reviewed – policy name changed to include ‘Disabilities’ in line with SEND</w:t>
            </w:r>
          </w:p>
        </w:tc>
        <w:tc>
          <w:tcPr>
            <w:tcW w:w="1791" w:type="dxa"/>
          </w:tcPr>
          <w:p w14:paraId="04401B37" w14:textId="77777777" w:rsidR="00A3472D" w:rsidRPr="001B10E0" w:rsidDel="00C44248" w:rsidRDefault="00A3472D" w:rsidP="00C41D86">
            <w:pPr>
              <w:spacing w:after="200" w:line="276" w:lineRule="auto"/>
              <w:jc w:val="both"/>
              <w:rPr>
                <w:rFonts w:ascii="Arial" w:hAnsi="Arial" w:cs="Arial"/>
                <w:sz w:val="20"/>
                <w:szCs w:val="20"/>
              </w:rPr>
            </w:pPr>
            <w:r w:rsidRPr="001B10E0">
              <w:rPr>
                <w:rFonts w:ascii="Arial" w:hAnsi="Arial" w:cs="Arial"/>
                <w:sz w:val="20"/>
                <w:szCs w:val="20"/>
              </w:rPr>
              <w:t>Rowan Pettitt</w:t>
            </w:r>
          </w:p>
        </w:tc>
      </w:tr>
      <w:tr w:rsidR="00A3472D" w:rsidRPr="001B10E0" w14:paraId="2564F8E5" w14:textId="77777777" w:rsidTr="001B10E0">
        <w:tc>
          <w:tcPr>
            <w:tcW w:w="1217" w:type="dxa"/>
          </w:tcPr>
          <w:p w14:paraId="5DA746F3"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03/08/2016</w:t>
            </w:r>
          </w:p>
        </w:tc>
        <w:tc>
          <w:tcPr>
            <w:tcW w:w="6008" w:type="dxa"/>
          </w:tcPr>
          <w:p w14:paraId="7559D36B"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Amended SENCO to SENDCO</w:t>
            </w:r>
          </w:p>
        </w:tc>
        <w:tc>
          <w:tcPr>
            <w:tcW w:w="1791" w:type="dxa"/>
          </w:tcPr>
          <w:p w14:paraId="1210B10D"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Rowan Pettitt</w:t>
            </w:r>
          </w:p>
        </w:tc>
      </w:tr>
      <w:tr w:rsidR="00A3472D" w:rsidRPr="001B10E0" w14:paraId="05385062" w14:textId="77777777" w:rsidTr="001B10E0">
        <w:tc>
          <w:tcPr>
            <w:tcW w:w="1217" w:type="dxa"/>
          </w:tcPr>
          <w:p w14:paraId="2DAD335F"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01/01/18</w:t>
            </w:r>
          </w:p>
        </w:tc>
        <w:tc>
          <w:tcPr>
            <w:tcW w:w="6008" w:type="dxa"/>
          </w:tcPr>
          <w:p w14:paraId="6898969B"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Policy reviewed – no changes.</w:t>
            </w:r>
          </w:p>
        </w:tc>
        <w:tc>
          <w:tcPr>
            <w:tcW w:w="1791" w:type="dxa"/>
          </w:tcPr>
          <w:p w14:paraId="40D6A302"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Rowan Pettitt</w:t>
            </w:r>
          </w:p>
        </w:tc>
      </w:tr>
      <w:tr w:rsidR="00A3472D" w:rsidRPr="001B10E0" w14:paraId="1509F823" w14:textId="77777777" w:rsidTr="001B10E0">
        <w:tc>
          <w:tcPr>
            <w:tcW w:w="1217" w:type="dxa"/>
          </w:tcPr>
          <w:p w14:paraId="5C706C1C"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02/10/18</w:t>
            </w:r>
          </w:p>
        </w:tc>
        <w:tc>
          <w:tcPr>
            <w:tcW w:w="6008" w:type="dxa"/>
          </w:tcPr>
          <w:p w14:paraId="5FF043F7"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Policy reviewed – no updates.</w:t>
            </w:r>
          </w:p>
        </w:tc>
        <w:tc>
          <w:tcPr>
            <w:tcW w:w="1791" w:type="dxa"/>
          </w:tcPr>
          <w:p w14:paraId="1F6C33BF"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Donna Manser</w:t>
            </w:r>
          </w:p>
        </w:tc>
      </w:tr>
      <w:tr w:rsidR="00A3472D" w:rsidRPr="001B10E0" w14:paraId="1BFAF833" w14:textId="77777777" w:rsidTr="001B10E0">
        <w:tc>
          <w:tcPr>
            <w:tcW w:w="1217" w:type="dxa"/>
          </w:tcPr>
          <w:p w14:paraId="3A8110B6"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01/10/19</w:t>
            </w:r>
          </w:p>
        </w:tc>
        <w:tc>
          <w:tcPr>
            <w:tcW w:w="6008" w:type="dxa"/>
          </w:tcPr>
          <w:p w14:paraId="046AE03A"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Policy reviewed – no updates</w:t>
            </w:r>
          </w:p>
        </w:tc>
        <w:tc>
          <w:tcPr>
            <w:tcW w:w="1791" w:type="dxa"/>
          </w:tcPr>
          <w:p w14:paraId="1328B6D6"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Donna Manser</w:t>
            </w:r>
          </w:p>
        </w:tc>
      </w:tr>
      <w:tr w:rsidR="00A3472D" w:rsidRPr="001B10E0" w14:paraId="0ABAE41E" w14:textId="77777777" w:rsidTr="001B10E0">
        <w:tc>
          <w:tcPr>
            <w:tcW w:w="1217" w:type="dxa"/>
          </w:tcPr>
          <w:p w14:paraId="061088CF"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06/10/19</w:t>
            </w:r>
          </w:p>
        </w:tc>
        <w:tc>
          <w:tcPr>
            <w:tcW w:w="6008" w:type="dxa"/>
          </w:tcPr>
          <w:p w14:paraId="435D1D3A" w14:textId="77777777" w:rsidR="00A3472D" w:rsidRPr="008317BE" w:rsidRDefault="00A3472D" w:rsidP="008317BE">
            <w:pPr>
              <w:rPr>
                <w:rFonts w:ascii="Arial" w:hAnsi="Arial" w:cs="Arial"/>
                <w:sz w:val="20"/>
                <w:szCs w:val="20"/>
              </w:rPr>
            </w:pPr>
            <w:r w:rsidRPr="008317BE">
              <w:rPr>
                <w:rFonts w:ascii="Arial" w:hAnsi="Arial" w:cs="Arial"/>
                <w:sz w:val="20"/>
                <w:szCs w:val="20"/>
              </w:rPr>
              <w:t>Early Years Foundation Stage dated amended to March 2017.</w:t>
            </w:r>
          </w:p>
          <w:p w14:paraId="66372477" w14:textId="77777777" w:rsidR="00A3472D" w:rsidRPr="001B10E0" w:rsidRDefault="00A3472D" w:rsidP="008317BE">
            <w:r w:rsidRPr="008317BE">
              <w:rPr>
                <w:rFonts w:ascii="Arial" w:hAnsi="Arial" w:cs="Arial"/>
                <w:sz w:val="20"/>
                <w:szCs w:val="20"/>
              </w:rPr>
              <w:t>SENCO amended to SENDCO</w:t>
            </w:r>
            <w:r w:rsidRPr="001B10E0">
              <w:t>.</w:t>
            </w:r>
          </w:p>
          <w:p w14:paraId="6C7EE6BC"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SENDCO changed from Clare Livingstone to Elaine Gubb.</w:t>
            </w:r>
          </w:p>
        </w:tc>
        <w:tc>
          <w:tcPr>
            <w:tcW w:w="1791" w:type="dxa"/>
          </w:tcPr>
          <w:p w14:paraId="5B669DA7" w14:textId="77777777" w:rsidR="00A3472D" w:rsidRPr="001B10E0" w:rsidRDefault="00A3472D" w:rsidP="00C41D86">
            <w:pPr>
              <w:spacing w:after="200" w:line="276" w:lineRule="auto"/>
              <w:jc w:val="both"/>
              <w:rPr>
                <w:rFonts w:ascii="Arial" w:hAnsi="Arial" w:cs="Arial"/>
                <w:sz w:val="20"/>
                <w:szCs w:val="20"/>
              </w:rPr>
            </w:pPr>
          </w:p>
        </w:tc>
      </w:tr>
      <w:tr w:rsidR="00A3472D" w:rsidRPr="001B10E0" w14:paraId="5AE3AD43" w14:textId="77777777" w:rsidTr="001B10E0">
        <w:tc>
          <w:tcPr>
            <w:tcW w:w="1217" w:type="dxa"/>
          </w:tcPr>
          <w:p w14:paraId="3ECDFB36"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lastRenderedPageBreak/>
              <w:t>23/10/20</w:t>
            </w:r>
          </w:p>
        </w:tc>
        <w:tc>
          <w:tcPr>
            <w:tcW w:w="6008" w:type="dxa"/>
          </w:tcPr>
          <w:p w14:paraId="7F2B15D0"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Policy reviewed – no updates</w:t>
            </w:r>
          </w:p>
        </w:tc>
        <w:tc>
          <w:tcPr>
            <w:tcW w:w="1791" w:type="dxa"/>
          </w:tcPr>
          <w:p w14:paraId="32F0CC8B"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Anna Shelbourne</w:t>
            </w:r>
          </w:p>
        </w:tc>
      </w:tr>
      <w:tr w:rsidR="00A3472D" w:rsidRPr="001B10E0" w14:paraId="74B18D9B" w14:textId="77777777" w:rsidTr="001B10E0">
        <w:tc>
          <w:tcPr>
            <w:tcW w:w="1217" w:type="dxa"/>
          </w:tcPr>
          <w:p w14:paraId="6B7AC917"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22/09/21</w:t>
            </w:r>
          </w:p>
        </w:tc>
        <w:tc>
          <w:tcPr>
            <w:tcW w:w="6008" w:type="dxa"/>
          </w:tcPr>
          <w:p w14:paraId="60816AD1"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Policy reviewed – no updates</w:t>
            </w:r>
          </w:p>
        </w:tc>
        <w:tc>
          <w:tcPr>
            <w:tcW w:w="1791" w:type="dxa"/>
          </w:tcPr>
          <w:p w14:paraId="5FEBD0AE"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Anna Shelbourne</w:t>
            </w:r>
          </w:p>
        </w:tc>
      </w:tr>
      <w:tr w:rsidR="00A3472D" w:rsidRPr="001B10E0" w14:paraId="55CBF7C0" w14:textId="77777777" w:rsidTr="001B10E0">
        <w:tc>
          <w:tcPr>
            <w:tcW w:w="1217" w:type="dxa"/>
          </w:tcPr>
          <w:p w14:paraId="5A9270D0"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29/09/22</w:t>
            </w:r>
          </w:p>
        </w:tc>
        <w:tc>
          <w:tcPr>
            <w:tcW w:w="6008" w:type="dxa"/>
          </w:tcPr>
          <w:p w14:paraId="3EFEBEFE"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Policy reviewed – no update</w:t>
            </w:r>
          </w:p>
        </w:tc>
        <w:tc>
          <w:tcPr>
            <w:tcW w:w="1791" w:type="dxa"/>
          </w:tcPr>
          <w:p w14:paraId="4DF1F189" w14:textId="77777777" w:rsidR="00A3472D" w:rsidRPr="001B10E0" w:rsidRDefault="00A3472D" w:rsidP="00C41D86">
            <w:pPr>
              <w:spacing w:after="200" w:line="276" w:lineRule="auto"/>
              <w:jc w:val="both"/>
              <w:rPr>
                <w:rFonts w:ascii="Arial" w:hAnsi="Arial" w:cs="Arial"/>
                <w:sz w:val="20"/>
                <w:szCs w:val="20"/>
              </w:rPr>
            </w:pPr>
            <w:r w:rsidRPr="001B10E0">
              <w:rPr>
                <w:rFonts w:ascii="Arial" w:hAnsi="Arial" w:cs="Arial"/>
                <w:sz w:val="20"/>
                <w:szCs w:val="20"/>
              </w:rPr>
              <w:t>Anna Shelbourne</w:t>
            </w:r>
          </w:p>
        </w:tc>
      </w:tr>
      <w:tr w:rsidR="00A3472D" w:rsidRPr="001B10E0" w14:paraId="2D86B71C" w14:textId="77777777" w:rsidTr="001B10E0">
        <w:tc>
          <w:tcPr>
            <w:tcW w:w="1217" w:type="dxa"/>
          </w:tcPr>
          <w:p w14:paraId="421812BB" w14:textId="161D16DA" w:rsidR="00A3472D" w:rsidRPr="001B10E0" w:rsidRDefault="00A3472D" w:rsidP="00A3472D">
            <w:pPr>
              <w:spacing w:after="200" w:line="276" w:lineRule="auto"/>
              <w:jc w:val="both"/>
              <w:rPr>
                <w:rFonts w:ascii="Arial" w:hAnsi="Arial" w:cs="Arial"/>
                <w:sz w:val="20"/>
                <w:szCs w:val="20"/>
              </w:rPr>
            </w:pPr>
            <w:r w:rsidRPr="001B10E0">
              <w:rPr>
                <w:rFonts w:ascii="Arial" w:hAnsi="Arial" w:cs="Arial"/>
                <w:bCs/>
                <w:sz w:val="20"/>
                <w:szCs w:val="20"/>
              </w:rPr>
              <w:t>01/09/23</w:t>
            </w:r>
          </w:p>
        </w:tc>
        <w:tc>
          <w:tcPr>
            <w:tcW w:w="6008" w:type="dxa"/>
          </w:tcPr>
          <w:p w14:paraId="309356BE" w14:textId="75025E51" w:rsidR="00A3472D" w:rsidRPr="001B10E0" w:rsidRDefault="00A3472D" w:rsidP="00A3472D">
            <w:pPr>
              <w:spacing w:after="200" w:line="276" w:lineRule="auto"/>
              <w:jc w:val="both"/>
              <w:rPr>
                <w:rFonts w:ascii="Arial" w:hAnsi="Arial" w:cs="Arial"/>
                <w:sz w:val="20"/>
                <w:szCs w:val="20"/>
              </w:rPr>
            </w:pPr>
            <w:r w:rsidRPr="001B10E0">
              <w:rPr>
                <w:rFonts w:ascii="Arial" w:hAnsi="Arial" w:cs="Arial"/>
                <w:sz w:val="20"/>
                <w:szCs w:val="20"/>
              </w:rPr>
              <w:t>Policy reviewed – no update</w:t>
            </w:r>
          </w:p>
        </w:tc>
        <w:tc>
          <w:tcPr>
            <w:tcW w:w="1791" w:type="dxa"/>
          </w:tcPr>
          <w:p w14:paraId="1F738374" w14:textId="76E9414F" w:rsidR="00A3472D" w:rsidRPr="001B10E0" w:rsidRDefault="00A3472D" w:rsidP="00A3472D">
            <w:pPr>
              <w:spacing w:after="200" w:line="276" w:lineRule="auto"/>
              <w:jc w:val="both"/>
              <w:rPr>
                <w:rFonts w:ascii="Arial" w:hAnsi="Arial" w:cs="Arial"/>
                <w:sz w:val="20"/>
                <w:szCs w:val="20"/>
              </w:rPr>
            </w:pPr>
            <w:r w:rsidRPr="001B10E0">
              <w:rPr>
                <w:rFonts w:ascii="Arial" w:hAnsi="Arial" w:cs="Arial"/>
                <w:bCs/>
                <w:sz w:val="20"/>
                <w:szCs w:val="20"/>
              </w:rPr>
              <w:t>Charlotte Gibbins</w:t>
            </w:r>
          </w:p>
        </w:tc>
      </w:tr>
      <w:tr w:rsidR="00A3472D" w:rsidRPr="001B10E0" w14:paraId="4D709559" w14:textId="77777777" w:rsidTr="001B10E0">
        <w:tc>
          <w:tcPr>
            <w:tcW w:w="1217" w:type="dxa"/>
          </w:tcPr>
          <w:p w14:paraId="242B68F7" w14:textId="6D7B6583" w:rsidR="00A3472D" w:rsidRPr="001B10E0" w:rsidRDefault="00A3472D" w:rsidP="00A3472D">
            <w:pPr>
              <w:spacing w:after="200" w:line="276" w:lineRule="auto"/>
              <w:jc w:val="both"/>
              <w:rPr>
                <w:rFonts w:ascii="Arial" w:hAnsi="Arial" w:cs="Arial"/>
                <w:sz w:val="20"/>
                <w:szCs w:val="20"/>
              </w:rPr>
            </w:pPr>
            <w:r w:rsidRPr="001B10E0">
              <w:rPr>
                <w:rFonts w:ascii="Arial" w:hAnsi="Arial" w:cs="Arial"/>
                <w:bCs/>
                <w:sz w:val="20"/>
                <w:szCs w:val="20"/>
              </w:rPr>
              <w:t>01/09/24</w:t>
            </w:r>
          </w:p>
        </w:tc>
        <w:tc>
          <w:tcPr>
            <w:tcW w:w="6008" w:type="dxa"/>
          </w:tcPr>
          <w:p w14:paraId="3066A39F" w14:textId="31F24F7F" w:rsidR="00A3472D" w:rsidRPr="001B10E0" w:rsidRDefault="00A3472D" w:rsidP="00A3472D">
            <w:pPr>
              <w:spacing w:after="200" w:line="276" w:lineRule="auto"/>
              <w:jc w:val="both"/>
              <w:rPr>
                <w:rFonts w:ascii="Arial" w:hAnsi="Arial" w:cs="Arial"/>
                <w:sz w:val="20"/>
                <w:szCs w:val="20"/>
              </w:rPr>
            </w:pPr>
            <w:r w:rsidRPr="001B10E0">
              <w:rPr>
                <w:rFonts w:ascii="Arial" w:hAnsi="Arial" w:cs="Arial"/>
                <w:bCs/>
                <w:sz w:val="20"/>
                <w:szCs w:val="20"/>
              </w:rPr>
              <w:t xml:space="preserve">Policy reviewed – no update </w:t>
            </w:r>
          </w:p>
        </w:tc>
        <w:tc>
          <w:tcPr>
            <w:tcW w:w="1791" w:type="dxa"/>
          </w:tcPr>
          <w:p w14:paraId="6C9FE712" w14:textId="37E08D2F" w:rsidR="00A3472D" w:rsidRPr="001B10E0" w:rsidRDefault="00A3472D" w:rsidP="00A3472D">
            <w:pPr>
              <w:spacing w:after="200" w:line="276" w:lineRule="auto"/>
              <w:jc w:val="both"/>
              <w:rPr>
                <w:rFonts w:ascii="Arial" w:hAnsi="Arial" w:cs="Arial"/>
                <w:sz w:val="20"/>
                <w:szCs w:val="20"/>
              </w:rPr>
            </w:pPr>
            <w:r w:rsidRPr="001B10E0">
              <w:rPr>
                <w:rFonts w:ascii="Arial" w:hAnsi="Arial" w:cs="Arial"/>
                <w:bCs/>
                <w:sz w:val="20"/>
                <w:szCs w:val="20"/>
              </w:rPr>
              <w:t>Charlotte Gibbins</w:t>
            </w:r>
          </w:p>
        </w:tc>
      </w:tr>
      <w:tr w:rsidR="00A3472D" w:rsidRPr="001B10E0" w14:paraId="2C705F82" w14:textId="77777777" w:rsidTr="001B10E0">
        <w:tc>
          <w:tcPr>
            <w:tcW w:w="1217" w:type="dxa"/>
          </w:tcPr>
          <w:p w14:paraId="731E6240" w14:textId="568A36B5" w:rsidR="00A3472D" w:rsidRPr="001B10E0" w:rsidRDefault="001B10E0" w:rsidP="00A3472D">
            <w:pPr>
              <w:spacing w:after="200" w:line="276" w:lineRule="auto"/>
              <w:jc w:val="both"/>
              <w:rPr>
                <w:rFonts w:ascii="Arial" w:hAnsi="Arial" w:cs="Arial"/>
                <w:sz w:val="20"/>
                <w:szCs w:val="20"/>
              </w:rPr>
            </w:pPr>
            <w:r>
              <w:rPr>
                <w:rFonts w:ascii="Arial" w:hAnsi="Arial" w:cs="Arial"/>
                <w:sz w:val="20"/>
                <w:szCs w:val="20"/>
              </w:rPr>
              <w:t>01/10/25</w:t>
            </w:r>
          </w:p>
        </w:tc>
        <w:tc>
          <w:tcPr>
            <w:tcW w:w="6008" w:type="dxa"/>
          </w:tcPr>
          <w:p w14:paraId="6FAC392B" w14:textId="236A133F" w:rsidR="00A3472D" w:rsidRPr="00737204" w:rsidRDefault="001B10E0" w:rsidP="00737204">
            <w:pPr>
              <w:rPr>
                <w:rFonts w:ascii="Arial" w:hAnsi="Arial" w:cs="Arial"/>
                <w:sz w:val="20"/>
                <w:szCs w:val="20"/>
              </w:rPr>
            </w:pPr>
            <w:r w:rsidRPr="00737204">
              <w:rPr>
                <w:rFonts w:ascii="Arial" w:hAnsi="Arial" w:cs="Arial"/>
                <w:sz w:val="20"/>
                <w:szCs w:val="20"/>
              </w:rPr>
              <w:t>Policy review</w:t>
            </w:r>
            <w:r w:rsidR="00737204">
              <w:rPr>
                <w:rFonts w:ascii="Arial" w:hAnsi="Arial" w:cs="Arial"/>
                <w:sz w:val="20"/>
                <w:szCs w:val="20"/>
              </w:rPr>
              <w:t>ed</w:t>
            </w:r>
            <w:r w:rsidRPr="00737204">
              <w:rPr>
                <w:rFonts w:ascii="Arial" w:hAnsi="Arial" w:cs="Arial"/>
                <w:sz w:val="20"/>
                <w:szCs w:val="20"/>
              </w:rPr>
              <w:t xml:space="preserve"> - Added ref to EYFS Statutory Guidelines Sept 25</w:t>
            </w:r>
            <w:r w:rsidR="00864245" w:rsidRPr="00737204">
              <w:rPr>
                <w:rFonts w:ascii="Arial" w:hAnsi="Arial" w:cs="Arial"/>
                <w:sz w:val="20"/>
                <w:szCs w:val="20"/>
              </w:rPr>
              <w:t>. Removed that records kept on assessment in line with EYFS changes</w:t>
            </w:r>
            <w:r w:rsidR="00737204">
              <w:rPr>
                <w:rFonts w:ascii="Arial" w:hAnsi="Arial" w:cs="Arial"/>
                <w:sz w:val="20"/>
                <w:szCs w:val="20"/>
              </w:rPr>
              <w:t>. Added ref. to Development Matters</w:t>
            </w:r>
            <w:r w:rsidR="00013840">
              <w:rPr>
                <w:rFonts w:ascii="Arial" w:hAnsi="Arial" w:cs="Arial"/>
                <w:sz w:val="20"/>
                <w:szCs w:val="20"/>
              </w:rPr>
              <w:t xml:space="preserve"> and observational areas.</w:t>
            </w:r>
          </w:p>
        </w:tc>
        <w:tc>
          <w:tcPr>
            <w:tcW w:w="1791" w:type="dxa"/>
          </w:tcPr>
          <w:p w14:paraId="3D1A13A4" w14:textId="1D1662A7" w:rsidR="00A3472D" w:rsidRPr="001B10E0" w:rsidRDefault="001B10E0" w:rsidP="00A3472D">
            <w:pPr>
              <w:spacing w:after="200" w:line="276" w:lineRule="auto"/>
              <w:jc w:val="both"/>
              <w:rPr>
                <w:rFonts w:ascii="Arial" w:hAnsi="Arial" w:cs="Arial"/>
                <w:sz w:val="20"/>
                <w:szCs w:val="20"/>
              </w:rPr>
            </w:pPr>
            <w:r>
              <w:rPr>
                <w:rFonts w:ascii="Arial" w:hAnsi="Arial" w:cs="Arial"/>
                <w:sz w:val="20"/>
                <w:szCs w:val="20"/>
              </w:rPr>
              <w:t>Clare Livingstone</w:t>
            </w:r>
          </w:p>
        </w:tc>
      </w:tr>
      <w:bookmarkEnd w:id="1"/>
    </w:tbl>
    <w:p w14:paraId="5F614DE6" w14:textId="77777777" w:rsidR="00A3472D" w:rsidRDefault="00A3472D" w:rsidP="009A2BAD">
      <w:pPr>
        <w:pStyle w:val="Heading1"/>
        <w:rPr>
          <w:rFonts w:asciiTheme="minorHAnsi" w:hAnsiTheme="minorHAnsi" w:cstheme="minorHAnsi"/>
          <w:lang w:val="en-US"/>
        </w:rPr>
      </w:pPr>
    </w:p>
    <w:sectPr w:rsidR="00A3472D">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71DF8" w14:textId="77777777" w:rsidR="007A5CC7" w:rsidRDefault="007A5CC7" w:rsidP="00A3472D">
      <w:pPr>
        <w:spacing w:after="0" w:line="240" w:lineRule="auto"/>
      </w:pPr>
      <w:r>
        <w:separator/>
      </w:r>
    </w:p>
  </w:endnote>
  <w:endnote w:type="continuationSeparator" w:id="0">
    <w:p w14:paraId="5097E92C" w14:textId="77777777" w:rsidR="007A5CC7" w:rsidRDefault="007A5CC7" w:rsidP="00A34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5807686"/>
      <w:docPartObj>
        <w:docPartGallery w:val="Page Numbers (Bottom of Page)"/>
        <w:docPartUnique/>
      </w:docPartObj>
    </w:sdtPr>
    <w:sdtContent>
      <w:p w14:paraId="080FAECE" w14:textId="2A34D29B" w:rsidR="00A3472D" w:rsidRDefault="00A3472D">
        <w:pPr>
          <w:pStyle w:val="Footer"/>
          <w:jc w:val="center"/>
        </w:pPr>
        <w:r>
          <w:fldChar w:fldCharType="begin"/>
        </w:r>
        <w:r>
          <w:instrText>PAGE   \* MERGEFORMAT</w:instrText>
        </w:r>
        <w:r>
          <w:fldChar w:fldCharType="separate"/>
        </w:r>
        <w:r>
          <w:t>2</w:t>
        </w:r>
        <w:r>
          <w:fldChar w:fldCharType="end"/>
        </w:r>
      </w:p>
    </w:sdtContent>
  </w:sdt>
  <w:p w14:paraId="0F45EBE1" w14:textId="77777777" w:rsidR="00A3472D" w:rsidRDefault="00A34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410B7" w14:textId="77777777" w:rsidR="007A5CC7" w:rsidRDefault="007A5CC7" w:rsidP="00A3472D">
      <w:pPr>
        <w:spacing w:after="0" w:line="240" w:lineRule="auto"/>
      </w:pPr>
      <w:r>
        <w:separator/>
      </w:r>
    </w:p>
  </w:footnote>
  <w:footnote w:type="continuationSeparator" w:id="0">
    <w:p w14:paraId="428B0084" w14:textId="77777777" w:rsidR="007A5CC7" w:rsidRDefault="007A5CC7" w:rsidP="00A347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62F32" w14:textId="587971A3" w:rsidR="00A3472D" w:rsidRDefault="00A3472D">
    <w:pPr>
      <w:pStyle w:val="Header"/>
    </w:pPr>
    <w:r>
      <w:t>Plymtree Pre-school Policies</w:t>
    </w:r>
    <w:r w:rsidR="007747DA">
      <w:tab/>
    </w:r>
    <w:r w:rsidR="007747DA">
      <w:tab/>
      <w:t>SEND Policy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31CD7"/>
    <w:multiLevelType w:val="hybridMultilevel"/>
    <w:tmpl w:val="3304A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251F4D"/>
    <w:multiLevelType w:val="hybridMultilevel"/>
    <w:tmpl w:val="2FB6D7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9379787">
    <w:abstractNumId w:val="1"/>
  </w:num>
  <w:num w:numId="2" w16cid:durableId="1506237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BAD"/>
    <w:rsid w:val="00013840"/>
    <w:rsid w:val="00084692"/>
    <w:rsid w:val="001B10E0"/>
    <w:rsid w:val="002C025A"/>
    <w:rsid w:val="00417735"/>
    <w:rsid w:val="005115D4"/>
    <w:rsid w:val="00624831"/>
    <w:rsid w:val="00737204"/>
    <w:rsid w:val="00773D96"/>
    <w:rsid w:val="007747DA"/>
    <w:rsid w:val="007A5CC7"/>
    <w:rsid w:val="007B070D"/>
    <w:rsid w:val="008317BE"/>
    <w:rsid w:val="00864245"/>
    <w:rsid w:val="008967F4"/>
    <w:rsid w:val="00970420"/>
    <w:rsid w:val="009A2BAD"/>
    <w:rsid w:val="00A3472D"/>
    <w:rsid w:val="00B20DC3"/>
    <w:rsid w:val="00B50384"/>
    <w:rsid w:val="00D336C3"/>
    <w:rsid w:val="00DA63EF"/>
    <w:rsid w:val="00F677DB"/>
    <w:rsid w:val="00FE6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0AFD3"/>
  <w15:chartTrackingRefBased/>
  <w15:docId w15:val="{79F93887-D11B-4F77-A610-A2EBF0D77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BAD"/>
    <w:rPr>
      <w:kern w:val="0"/>
      <w14:ligatures w14:val="none"/>
    </w:rPr>
  </w:style>
  <w:style w:type="paragraph" w:styleId="Heading1">
    <w:name w:val="heading 1"/>
    <w:basedOn w:val="Normal"/>
    <w:next w:val="Normal"/>
    <w:link w:val="Heading1Char"/>
    <w:uiPriority w:val="9"/>
    <w:qFormat/>
    <w:rsid w:val="009A2B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A2B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A2B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A2B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A2B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A2B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2B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2B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2B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2B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A2B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A2B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A2B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A2B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A2B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2B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2B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2BAD"/>
    <w:rPr>
      <w:rFonts w:eastAsiaTheme="majorEastAsia" w:cstheme="majorBidi"/>
      <w:color w:val="272727" w:themeColor="text1" w:themeTint="D8"/>
    </w:rPr>
  </w:style>
  <w:style w:type="paragraph" w:styleId="Title">
    <w:name w:val="Title"/>
    <w:basedOn w:val="Normal"/>
    <w:next w:val="Normal"/>
    <w:link w:val="TitleChar"/>
    <w:uiPriority w:val="10"/>
    <w:qFormat/>
    <w:rsid w:val="009A2B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2B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2B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2B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2BAD"/>
    <w:pPr>
      <w:spacing w:before="160"/>
      <w:jc w:val="center"/>
    </w:pPr>
    <w:rPr>
      <w:i/>
      <w:iCs/>
      <w:color w:val="404040" w:themeColor="text1" w:themeTint="BF"/>
    </w:rPr>
  </w:style>
  <w:style w:type="character" w:customStyle="1" w:styleId="QuoteChar">
    <w:name w:val="Quote Char"/>
    <w:basedOn w:val="DefaultParagraphFont"/>
    <w:link w:val="Quote"/>
    <w:uiPriority w:val="29"/>
    <w:rsid w:val="009A2BAD"/>
    <w:rPr>
      <w:i/>
      <w:iCs/>
      <w:color w:val="404040" w:themeColor="text1" w:themeTint="BF"/>
    </w:rPr>
  </w:style>
  <w:style w:type="paragraph" w:styleId="ListParagraph">
    <w:name w:val="List Paragraph"/>
    <w:basedOn w:val="Normal"/>
    <w:uiPriority w:val="34"/>
    <w:qFormat/>
    <w:rsid w:val="009A2BAD"/>
    <w:pPr>
      <w:ind w:left="720"/>
      <w:contextualSpacing/>
    </w:pPr>
  </w:style>
  <w:style w:type="character" w:styleId="IntenseEmphasis">
    <w:name w:val="Intense Emphasis"/>
    <w:basedOn w:val="DefaultParagraphFont"/>
    <w:uiPriority w:val="21"/>
    <w:qFormat/>
    <w:rsid w:val="009A2BAD"/>
    <w:rPr>
      <w:i/>
      <w:iCs/>
      <w:color w:val="0F4761" w:themeColor="accent1" w:themeShade="BF"/>
    </w:rPr>
  </w:style>
  <w:style w:type="paragraph" w:styleId="IntenseQuote">
    <w:name w:val="Intense Quote"/>
    <w:basedOn w:val="Normal"/>
    <w:next w:val="Normal"/>
    <w:link w:val="IntenseQuoteChar"/>
    <w:uiPriority w:val="30"/>
    <w:qFormat/>
    <w:rsid w:val="009A2B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A2BAD"/>
    <w:rPr>
      <w:i/>
      <w:iCs/>
      <w:color w:val="0F4761" w:themeColor="accent1" w:themeShade="BF"/>
    </w:rPr>
  </w:style>
  <w:style w:type="character" w:styleId="IntenseReference">
    <w:name w:val="Intense Reference"/>
    <w:basedOn w:val="DefaultParagraphFont"/>
    <w:uiPriority w:val="32"/>
    <w:qFormat/>
    <w:rsid w:val="009A2BAD"/>
    <w:rPr>
      <w:b/>
      <w:bCs/>
      <w:smallCaps/>
      <w:color w:val="0F4761" w:themeColor="accent1" w:themeShade="BF"/>
      <w:spacing w:val="5"/>
    </w:rPr>
  </w:style>
  <w:style w:type="table" w:styleId="TableGrid">
    <w:name w:val="Table Grid"/>
    <w:basedOn w:val="TableNormal"/>
    <w:uiPriority w:val="39"/>
    <w:rsid w:val="009A2BA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347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472D"/>
    <w:rPr>
      <w:kern w:val="0"/>
      <w14:ligatures w14:val="none"/>
    </w:rPr>
  </w:style>
  <w:style w:type="paragraph" w:styleId="Footer">
    <w:name w:val="footer"/>
    <w:basedOn w:val="Normal"/>
    <w:link w:val="FooterChar"/>
    <w:uiPriority w:val="99"/>
    <w:unhideWhenUsed/>
    <w:rsid w:val="00A347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472D"/>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5.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customXml" Target="ink/ink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header" Target="head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3.209"/>
    </inkml:context>
    <inkml:brush xml:id="br0">
      <inkml:brushProperty name="width" value="0.035" units="cm"/>
      <inkml:brushProperty name="height" value="0.03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1.245"/>
    </inkml:context>
    <inkml:brush xml:id="br0">
      <inkml:brushProperty name="width" value="0.035" units="cm"/>
      <inkml:brushProperty name="height" value="0.035" units="cm"/>
    </inkml:brush>
  </inkml:definitions>
  <inkml:trace contextRef="#ctx0" brushRef="#br0">4 0 24575,'-4'0'0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06.113"/>
    </inkml:context>
    <inkml:brush xml:id="br0">
      <inkml:brushProperty name="width" value="0.035" units="cm"/>
      <inkml:brushProperty name="height" value="0.035" units="cm"/>
    </inkml:brush>
  </inkml:definitions>
  <inkml:trace contextRef="#ctx0" brushRef="#br0">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1131</Words>
  <Characters>6451</Characters>
  <Application>Microsoft Office Word</Application>
  <DocSecurity>0</DocSecurity>
  <Lines>53</Lines>
  <Paragraphs>15</Paragraphs>
  <ScaleCrop>false</ScaleCrop>
  <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17</cp:revision>
  <dcterms:created xsi:type="dcterms:W3CDTF">2025-10-16T13:16:00Z</dcterms:created>
  <dcterms:modified xsi:type="dcterms:W3CDTF">2025-10-23T16:55:00Z</dcterms:modified>
</cp:coreProperties>
</file>